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2C05B217" w14:textId="5834FFB4" w:rsidR="009F710D" w:rsidRDefault="00D57CFC" w:rsidP="009F710D">
      <w:pPr>
        <w:rPr>
          <w:rFonts w:asciiTheme="majorHAnsi" w:hAnsiTheme="majorHAnsi" w:cstheme="minorHAnsi"/>
          <w:color w:val="000000" w:themeColor="text1"/>
          <w:sz w:val="24"/>
          <w:szCs w:val="24"/>
        </w:rPr>
      </w:pPr>
      <w:r w:rsidRPr="00E11729">
        <w:rPr>
          <w:rFonts w:asciiTheme="majorHAnsi" w:hAnsiTheme="majorHAnsi" w:cstheme="minorHAnsi"/>
          <w:color w:val="000000" w:themeColor="text1"/>
          <w:sz w:val="24"/>
          <w:szCs w:val="24"/>
        </w:rPr>
        <w:t>The Lak</w:t>
      </w:r>
      <w:r w:rsidR="00830963" w:rsidRPr="00E11729">
        <w:rPr>
          <w:rFonts w:asciiTheme="majorHAnsi" w:hAnsiTheme="majorHAnsi" w:cstheme="minorHAnsi"/>
          <w:color w:val="000000" w:themeColor="text1"/>
          <w:sz w:val="24"/>
          <w:szCs w:val="24"/>
        </w:rPr>
        <w:t xml:space="preserve">e Eunice Township board held </w:t>
      </w:r>
      <w:r w:rsidR="009F710D" w:rsidRPr="00E11729">
        <w:rPr>
          <w:rFonts w:asciiTheme="majorHAnsi" w:hAnsiTheme="majorHAnsi" w:cstheme="minorHAnsi"/>
          <w:color w:val="000000" w:themeColor="text1"/>
          <w:sz w:val="24"/>
          <w:szCs w:val="24"/>
        </w:rPr>
        <w:t xml:space="preserve">a </w:t>
      </w:r>
      <w:r w:rsidR="00E91BB8">
        <w:rPr>
          <w:rFonts w:asciiTheme="majorHAnsi" w:hAnsiTheme="majorHAnsi" w:cstheme="minorHAnsi"/>
          <w:color w:val="000000" w:themeColor="text1"/>
          <w:sz w:val="24"/>
          <w:szCs w:val="24"/>
        </w:rPr>
        <w:t>public</w:t>
      </w:r>
      <w:r w:rsidR="009F710D" w:rsidRPr="00E11729">
        <w:rPr>
          <w:rFonts w:asciiTheme="majorHAnsi" w:hAnsiTheme="majorHAnsi" w:cstheme="minorHAnsi"/>
          <w:color w:val="000000" w:themeColor="text1"/>
          <w:sz w:val="24"/>
          <w:szCs w:val="24"/>
        </w:rPr>
        <w:t xml:space="preserve"> meeting on Buckhorn Road on </w:t>
      </w:r>
      <w:r w:rsidR="00E91BB8">
        <w:rPr>
          <w:rFonts w:asciiTheme="majorHAnsi" w:hAnsiTheme="majorHAnsi" w:cstheme="minorHAnsi"/>
          <w:color w:val="000000" w:themeColor="text1"/>
          <w:sz w:val="24"/>
          <w:szCs w:val="24"/>
        </w:rPr>
        <w:t>May 23rd</w:t>
      </w:r>
      <w:r w:rsidR="009F710D" w:rsidRPr="00E11729">
        <w:rPr>
          <w:rFonts w:asciiTheme="majorHAnsi" w:hAnsiTheme="majorHAnsi" w:cstheme="minorHAnsi"/>
          <w:color w:val="000000" w:themeColor="text1"/>
          <w:sz w:val="24"/>
          <w:szCs w:val="24"/>
        </w:rPr>
        <w:t>, 2022 at 7:00 pm.</w:t>
      </w:r>
    </w:p>
    <w:p w14:paraId="04428D29" w14:textId="727CE72D" w:rsidR="002165AE" w:rsidRPr="00E11729" w:rsidRDefault="002165AE" w:rsidP="009F710D">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Residents had access to the assessment roll.  All </w:t>
      </w:r>
      <w:r w:rsidR="00CC0068">
        <w:rPr>
          <w:rFonts w:asciiTheme="majorHAnsi" w:hAnsiTheme="majorHAnsi" w:cstheme="minorHAnsi"/>
          <w:color w:val="000000" w:themeColor="text1"/>
          <w:sz w:val="24"/>
          <w:szCs w:val="24"/>
        </w:rPr>
        <w:t>residents</w:t>
      </w:r>
      <w:r>
        <w:rPr>
          <w:rFonts w:asciiTheme="majorHAnsi" w:hAnsiTheme="majorHAnsi" w:cstheme="minorHAnsi"/>
          <w:color w:val="000000" w:themeColor="text1"/>
          <w:sz w:val="24"/>
          <w:szCs w:val="24"/>
        </w:rPr>
        <w:t xml:space="preserve"> present were given a copy.  </w:t>
      </w:r>
    </w:p>
    <w:p w14:paraId="6FA19714" w14:textId="66F1266B" w:rsidR="00E91BB8" w:rsidRDefault="00E91BB8"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John Okeson reported that there are three spots on the road that are settling.  These three areas do need attention and should be redone in the next week.  The road is almost completed.  </w:t>
      </w:r>
      <w:r w:rsidR="00576D49">
        <w:rPr>
          <w:rFonts w:asciiTheme="majorHAnsi" w:hAnsiTheme="majorHAnsi" w:cstheme="minorHAnsi"/>
          <w:color w:val="000000" w:themeColor="text1"/>
          <w:sz w:val="24"/>
          <w:szCs w:val="24"/>
        </w:rPr>
        <w:t xml:space="preserve">Residents report the road has flattened out and there appears to be no crown. John Okeson did affirm.  </w:t>
      </w:r>
      <w:r w:rsidR="00CC0068">
        <w:rPr>
          <w:rFonts w:asciiTheme="majorHAnsi" w:hAnsiTheme="majorHAnsi" w:cstheme="minorHAnsi"/>
          <w:color w:val="000000" w:themeColor="text1"/>
          <w:sz w:val="24"/>
          <w:szCs w:val="24"/>
        </w:rPr>
        <w:t>This issue did increase the projected price of the project but Mr. Okeson does feel it should still come in around $103</w:t>
      </w:r>
      <w:r w:rsidR="00903F3A">
        <w:rPr>
          <w:rFonts w:asciiTheme="majorHAnsi" w:hAnsiTheme="majorHAnsi" w:cstheme="minorHAnsi"/>
          <w:color w:val="000000" w:themeColor="text1"/>
          <w:sz w:val="24"/>
          <w:szCs w:val="24"/>
        </w:rPr>
        <w:t>,</w:t>
      </w:r>
      <w:r w:rsidR="00CC0068">
        <w:rPr>
          <w:rFonts w:asciiTheme="majorHAnsi" w:hAnsiTheme="majorHAnsi" w:cstheme="minorHAnsi"/>
          <w:color w:val="000000" w:themeColor="text1"/>
          <w:sz w:val="24"/>
          <w:szCs w:val="24"/>
        </w:rPr>
        <w:t xml:space="preserve">813.16.  The total price to fix this issue was estimated around $20,000.  </w:t>
      </w:r>
    </w:p>
    <w:p w14:paraId="4801BF5D" w14:textId="787280A3" w:rsidR="00E91BB8" w:rsidRDefault="00E91BB8"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Bruce Squires was present and inquired about the process for special assessment and how the board made that decision.  The board did indicate that there was much consultation with the Becker County Auditors office and the township attorney on what would be the most equitable way to assess this road.  The board indicated and supported a per parcel special assessment after much consultation.  The board did pass a resolution, indicting as such on April 28</w:t>
      </w:r>
      <w:r w:rsidRPr="00E91BB8">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xml:space="preserve">, 2022.  Mr. Squires indicated he </w:t>
      </w:r>
      <w:r w:rsidR="00576D49">
        <w:rPr>
          <w:rFonts w:asciiTheme="majorHAnsi" w:hAnsiTheme="majorHAnsi" w:cstheme="minorHAnsi"/>
          <w:color w:val="000000" w:themeColor="text1"/>
          <w:sz w:val="24"/>
          <w:szCs w:val="24"/>
        </w:rPr>
        <w:t>was not in favor of this project being done, but understood many wanted it to be done.</w:t>
      </w:r>
    </w:p>
    <w:p w14:paraId="7D25B287" w14:textId="2B80BDA5" w:rsidR="00576D49" w:rsidRDefault="00576D49"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Pete Nerdahl was present and indicated he </w:t>
      </w:r>
      <w:r w:rsidR="00CC0068">
        <w:rPr>
          <w:rFonts w:asciiTheme="majorHAnsi" w:hAnsiTheme="majorHAnsi" w:cstheme="minorHAnsi"/>
          <w:color w:val="000000" w:themeColor="text1"/>
          <w:sz w:val="24"/>
          <w:szCs w:val="24"/>
        </w:rPr>
        <w:t>can’t</w:t>
      </w:r>
      <w:r>
        <w:rPr>
          <w:rFonts w:asciiTheme="majorHAnsi" w:hAnsiTheme="majorHAnsi" w:cstheme="minorHAnsi"/>
          <w:color w:val="000000" w:themeColor="text1"/>
          <w:sz w:val="24"/>
          <w:szCs w:val="24"/>
        </w:rPr>
        <w:t xml:space="preserve"> wait for it to be done.</w:t>
      </w:r>
    </w:p>
    <w:p w14:paraId="4258E6A2" w14:textId="67A78981" w:rsidR="00576D49" w:rsidRDefault="00576D49"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Gray Schander was present.  Mr. Schander was sent the special assessment notice on four total parcels.   He </w:t>
      </w:r>
      <w:r w:rsidR="00A55894">
        <w:rPr>
          <w:rFonts w:asciiTheme="majorHAnsi" w:hAnsiTheme="majorHAnsi" w:cstheme="minorHAnsi"/>
          <w:color w:val="000000" w:themeColor="text1"/>
          <w:sz w:val="24"/>
          <w:szCs w:val="24"/>
        </w:rPr>
        <w:t>told</w:t>
      </w:r>
      <w:r>
        <w:rPr>
          <w:rFonts w:asciiTheme="majorHAnsi" w:hAnsiTheme="majorHAnsi" w:cstheme="minorHAnsi"/>
          <w:color w:val="000000" w:themeColor="text1"/>
          <w:sz w:val="24"/>
          <w:szCs w:val="24"/>
        </w:rPr>
        <w:t xml:space="preserve"> the board that he has combined three of those parcels (</w:t>
      </w:r>
      <w:r w:rsidR="00481AEF">
        <w:rPr>
          <w:rFonts w:asciiTheme="majorHAnsi" w:hAnsiTheme="majorHAnsi" w:cstheme="minorHAnsi"/>
          <w:color w:val="000000" w:themeColor="text1"/>
          <w:sz w:val="24"/>
          <w:szCs w:val="24"/>
        </w:rPr>
        <w:t xml:space="preserve">170880303, 170880304 and 170880305) into one parcel.  Mr. Schander reported that would only give </w:t>
      </w:r>
      <w:r w:rsidR="002165AE">
        <w:rPr>
          <w:rFonts w:asciiTheme="majorHAnsi" w:hAnsiTheme="majorHAnsi" w:cstheme="minorHAnsi"/>
          <w:color w:val="000000" w:themeColor="text1"/>
          <w:sz w:val="24"/>
          <w:szCs w:val="24"/>
        </w:rPr>
        <w:t>him</w:t>
      </w:r>
      <w:r w:rsidR="00481AEF">
        <w:rPr>
          <w:rFonts w:asciiTheme="majorHAnsi" w:hAnsiTheme="majorHAnsi" w:cstheme="minorHAnsi"/>
          <w:color w:val="000000" w:themeColor="text1"/>
          <w:sz w:val="24"/>
          <w:szCs w:val="24"/>
        </w:rPr>
        <w:t xml:space="preserve"> two properties to be assessed.  He was asked when he did this-he advised about a month ago.  He was asked if he had any paperwork for the board to review and he did not.  The notice of special assessment </w:t>
      </w:r>
      <w:r w:rsidR="002165AE">
        <w:rPr>
          <w:rFonts w:asciiTheme="majorHAnsi" w:hAnsiTheme="majorHAnsi" w:cstheme="minorHAnsi"/>
          <w:color w:val="000000" w:themeColor="text1"/>
          <w:sz w:val="24"/>
          <w:szCs w:val="24"/>
        </w:rPr>
        <w:t xml:space="preserve">notices </w:t>
      </w:r>
      <w:r w:rsidR="00CC0068">
        <w:rPr>
          <w:rFonts w:asciiTheme="majorHAnsi" w:hAnsiTheme="majorHAnsi" w:cstheme="minorHAnsi"/>
          <w:color w:val="000000" w:themeColor="text1"/>
          <w:sz w:val="24"/>
          <w:szCs w:val="24"/>
        </w:rPr>
        <w:t>was</w:t>
      </w:r>
      <w:r w:rsidR="00481AEF">
        <w:rPr>
          <w:rFonts w:asciiTheme="majorHAnsi" w:hAnsiTheme="majorHAnsi" w:cstheme="minorHAnsi"/>
          <w:color w:val="000000" w:themeColor="text1"/>
          <w:sz w:val="24"/>
          <w:szCs w:val="24"/>
        </w:rPr>
        <w:t xml:space="preserve"> sent in the mail on May 5</w:t>
      </w:r>
      <w:r w:rsidR="00481AEF" w:rsidRPr="00481AEF">
        <w:rPr>
          <w:rFonts w:asciiTheme="majorHAnsi" w:hAnsiTheme="majorHAnsi" w:cstheme="minorHAnsi"/>
          <w:color w:val="000000" w:themeColor="text1"/>
          <w:sz w:val="24"/>
          <w:szCs w:val="24"/>
          <w:vertAlign w:val="superscript"/>
        </w:rPr>
        <w:t>th</w:t>
      </w:r>
      <w:r w:rsidR="00481AEF">
        <w:rPr>
          <w:rFonts w:asciiTheme="majorHAnsi" w:hAnsiTheme="majorHAnsi" w:cstheme="minorHAnsi"/>
          <w:color w:val="000000" w:themeColor="text1"/>
          <w:sz w:val="24"/>
          <w:szCs w:val="24"/>
        </w:rPr>
        <w:t>, 20</w:t>
      </w:r>
      <w:r w:rsidR="002165AE">
        <w:rPr>
          <w:rFonts w:asciiTheme="majorHAnsi" w:hAnsiTheme="majorHAnsi" w:cstheme="minorHAnsi"/>
          <w:color w:val="000000" w:themeColor="text1"/>
          <w:sz w:val="24"/>
          <w:szCs w:val="24"/>
        </w:rPr>
        <w:t>22 to the residents.  In addition, the public notice, in the Detroit Lakes Newspaper was published on May 8</w:t>
      </w:r>
      <w:r w:rsidR="002165AE" w:rsidRPr="002165AE">
        <w:rPr>
          <w:rFonts w:asciiTheme="majorHAnsi" w:hAnsiTheme="majorHAnsi" w:cstheme="minorHAnsi"/>
          <w:color w:val="000000" w:themeColor="text1"/>
          <w:sz w:val="24"/>
          <w:szCs w:val="24"/>
          <w:vertAlign w:val="superscript"/>
        </w:rPr>
        <w:t>th</w:t>
      </w:r>
      <w:r w:rsidR="002165AE">
        <w:rPr>
          <w:rFonts w:asciiTheme="majorHAnsi" w:hAnsiTheme="majorHAnsi" w:cstheme="minorHAnsi"/>
          <w:color w:val="000000" w:themeColor="text1"/>
          <w:sz w:val="24"/>
          <w:szCs w:val="24"/>
        </w:rPr>
        <w:t xml:space="preserve">, 2022.  Mr. Schander could not tell the board when he made the request to the Becker </w:t>
      </w:r>
      <w:r w:rsidR="00CC0068">
        <w:rPr>
          <w:rFonts w:asciiTheme="majorHAnsi" w:hAnsiTheme="majorHAnsi" w:cstheme="minorHAnsi"/>
          <w:color w:val="000000" w:themeColor="text1"/>
          <w:sz w:val="24"/>
          <w:szCs w:val="24"/>
        </w:rPr>
        <w:t>County</w:t>
      </w:r>
      <w:r w:rsidR="002165AE">
        <w:rPr>
          <w:rFonts w:asciiTheme="majorHAnsi" w:hAnsiTheme="majorHAnsi" w:cstheme="minorHAnsi"/>
          <w:color w:val="000000" w:themeColor="text1"/>
          <w:sz w:val="24"/>
          <w:szCs w:val="24"/>
        </w:rPr>
        <w:t xml:space="preserve"> Auditor to combine the parcels.</w:t>
      </w:r>
    </w:p>
    <w:p w14:paraId="10417D30" w14:textId="0B4159AE" w:rsidR="00903F3A" w:rsidRDefault="002165AE"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In light of the above information, the special assessment statue was reviewed.  Because changing the number of parcels, would affect the amount each </w:t>
      </w:r>
      <w:r w:rsidR="00CC0068">
        <w:rPr>
          <w:rFonts w:asciiTheme="majorHAnsi" w:hAnsiTheme="majorHAnsi" w:cstheme="minorHAnsi"/>
          <w:color w:val="000000" w:themeColor="text1"/>
          <w:sz w:val="24"/>
          <w:szCs w:val="24"/>
        </w:rPr>
        <w:t>parcel</w:t>
      </w:r>
      <w:r>
        <w:rPr>
          <w:rFonts w:asciiTheme="majorHAnsi" w:hAnsiTheme="majorHAnsi" w:cstheme="minorHAnsi"/>
          <w:color w:val="000000" w:themeColor="text1"/>
          <w:sz w:val="24"/>
          <w:szCs w:val="24"/>
        </w:rPr>
        <w:t xml:space="preserve"> would be assessed, the board was </w:t>
      </w:r>
      <w:r w:rsidR="00CC0068">
        <w:rPr>
          <w:rFonts w:asciiTheme="majorHAnsi" w:hAnsiTheme="majorHAnsi" w:cstheme="minorHAnsi"/>
          <w:color w:val="000000" w:themeColor="text1"/>
          <w:sz w:val="24"/>
          <w:szCs w:val="24"/>
        </w:rPr>
        <w:t>hesitant</w:t>
      </w:r>
      <w:r>
        <w:rPr>
          <w:rFonts w:asciiTheme="majorHAnsi" w:hAnsiTheme="majorHAnsi" w:cstheme="minorHAnsi"/>
          <w:color w:val="000000" w:themeColor="text1"/>
          <w:sz w:val="24"/>
          <w:szCs w:val="24"/>
        </w:rPr>
        <w:t xml:space="preserve"> to </w:t>
      </w:r>
      <w:r w:rsidR="00CC0068">
        <w:rPr>
          <w:rFonts w:asciiTheme="majorHAnsi" w:hAnsiTheme="majorHAnsi" w:cstheme="minorHAnsi"/>
          <w:color w:val="000000" w:themeColor="text1"/>
          <w:sz w:val="24"/>
          <w:szCs w:val="24"/>
        </w:rPr>
        <w:t>certify</w:t>
      </w:r>
      <w:r>
        <w:rPr>
          <w:rFonts w:asciiTheme="majorHAnsi" w:hAnsiTheme="majorHAnsi" w:cstheme="minorHAnsi"/>
          <w:color w:val="000000" w:themeColor="text1"/>
          <w:sz w:val="24"/>
          <w:szCs w:val="24"/>
        </w:rPr>
        <w:t xml:space="preserve"> and approve the assessment roll that was completed by </w:t>
      </w:r>
      <w:r>
        <w:rPr>
          <w:rFonts w:asciiTheme="majorHAnsi" w:hAnsiTheme="majorHAnsi" w:cstheme="minorHAnsi"/>
          <w:color w:val="000000" w:themeColor="text1"/>
          <w:sz w:val="24"/>
          <w:szCs w:val="24"/>
        </w:rPr>
        <w:lastRenderedPageBreak/>
        <w:t xml:space="preserve">Apex </w:t>
      </w:r>
      <w:r w:rsidR="00CC0068">
        <w:rPr>
          <w:rFonts w:asciiTheme="majorHAnsi" w:hAnsiTheme="majorHAnsi" w:cstheme="minorHAnsi"/>
          <w:color w:val="000000" w:themeColor="text1"/>
          <w:sz w:val="24"/>
          <w:szCs w:val="24"/>
        </w:rPr>
        <w:t>Engineering</w:t>
      </w:r>
      <w:r>
        <w:rPr>
          <w:rFonts w:asciiTheme="majorHAnsi" w:hAnsiTheme="majorHAnsi" w:cstheme="minorHAnsi"/>
          <w:color w:val="000000" w:themeColor="text1"/>
          <w:sz w:val="24"/>
          <w:szCs w:val="24"/>
        </w:rPr>
        <w:t xml:space="preserve"> on May 5</w:t>
      </w:r>
      <w:r w:rsidRPr="002165AE">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2022.</w:t>
      </w:r>
      <w:r w:rsidR="00CC0068">
        <w:rPr>
          <w:rFonts w:asciiTheme="majorHAnsi" w:hAnsiTheme="majorHAnsi" w:cstheme="minorHAnsi"/>
          <w:color w:val="000000" w:themeColor="text1"/>
          <w:sz w:val="24"/>
          <w:szCs w:val="24"/>
        </w:rPr>
        <w:t xml:space="preserve">  Essentially, changing the number of parcels would change the special assessment from a projected $4718.78 to $5190.66-an increase of $471.88 per parcel.  </w:t>
      </w:r>
      <w:r w:rsidR="00903F3A">
        <w:rPr>
          <w:rFonts w:asciiTheme="majorHAnsi" w:hAnsiTheme="majorHAnsi" w:cstheme="minorHAnsi"/>
          <w:color w:val="000000" w:themeColor="text1"/>
          <w:sz w:val="24"/>
          <w:szCs w:val="24"/>
        </w:rPr>
        <w:t>The board was hesitant to certify and approve the assessment roll, completed by Apex Engineering on May 5</w:t>
      </w:r>
      <w:r w:rsidR="00903F3A" w:rsidRPr="00903F3A">
        <w:rPr>
          <w:rFonts w:asciiTheme="majorHAnsi" w:hAnsiTheme="majorHAnsi" w:cstheme="minorHAnsi"/>
          <w:color w:val="000000" w:themeColor="text1"/>
          <w:sz w:val="24"/>
          <w:szCs w:val="24"/>
          <w:vertAlign w:val="superscript"/>
        </w:rPr>
        <w:t>th</w:t>
      </w:r>
      <w:r w:rsidR="00903F3A">
        <w:rPr>
          <w:rFonts w:asciiTheme="majorHAnsi" w:hAnsiTheme="majorHAnsi" w:cstheme="minorHAnsi"/>
          <w:color w:val="000000" w:themeColor="text1"/>
          <w:sz w:val="24"/>
          <w:szCs w:val="24"/>
        </w:rPr>
        <w:t>, 2022 without consultation from the township attorney and also the Becker County Auditor’s office.  A motion was made by Ed Clem to table this resolution until that consultation could be done and this was passed unanimously</w:t>
      </w:r>
      <w:r w:rsidR="00A55894">
        <w:rPr>
          <w:rFonts w:asciiTheme="majorHAnsi" w:hAnsiTheme="majorHAnsi" w:cstheme="minorHAnsi"/>
          <w:color w:val="000000" w:themeColor="text1"/>
          <w:sz w:val="24"/>
          <w:szCs w:val="24"/>
        </w:rPr>
        <w:t xml:space="preserve">. </w:t>
      </w:r>
      <w:r w:rsidR="00903F3A">
        <w:rPr>
          <w:rFonts w:asciiTheme="majorHAnsi" w:hAnsiTheme="majorHAnsi" w:cstheme="minorHAnsi"/>
          <w:color w:val="000000" w:themeColor="text1"/>
          <w:sz w:val="24"/>
          <w:szCs w:val="24"/>
        </w:rPr>
        <w:t xml:space="preserve"> </w:t>
      </w:r>
    </w:p>
    <w:p w14:paraId="7D9D46CA" w14:textId="651A2187" w:rsidR="00903F3A" w:rsidRDefault="00903F3A"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The board had discussion about the possibly of having to do another assessment roll and there was discussion on how to do that, but staying within statue timelines for notices and publishing.  Due to that, the board did change their next monthly meeting to June 21</w:t>
      </w:r>
      <w:r w:rsidRPr="00903F3A">
        <w:rPr>
          <w:rFonts w:asciiTheme="majorHAnsi" w:hAnsiTheme="majorHAnsi" w:cstheme="minorHAnsi"/>
          <w:color w:val="000000" w:themeColor="text1"/>
          <w:sz w:val="24"/>
          <w:szCs w:val="24"/>
          <w:vertAlign w:val="superscript"/>
        </w:rPr>
        <w:t>st</w:t>
      </w:r>
      <w:r>
        <w:rPr>
          <w:rFonts w:asciiTheme="majorHAnsi" w:hAnsiTheme="majorHAnsi" w:cstheme="minorHAnsi"/>
          <w:color w:val="000000" w:themeColor="text1"/>
          <w:sz w:val="24"/>
          <w:szCs w:val="24"/>
        </w:rPr>
        <w:t>, 2022 to possibly accommodate another public meeting, if so, directed by the township attorney.  The resolution will be tabled until June 21</w:t>
      </w:r>
      <w:r w:rsidRPr="00903F3A">
        <w:rPr>
          <w:rFonts w:asciiTheme="majorHAnsi" w:hAnsiTheme="majorHAnsi" w:cstheme="minorHAnsi"/>
          <w:color w:val="000000" w:themeColor="text1"/>
          <w:sz w:val="24"/>
          <w:szCs w:val="24"/>
          <w:vertAlign w:val="superscript"/>
        </w:rPr>
        <w:t>st</w:t>
      </w:r>
      <w:r>
        <w:rPr>
          <w:rFonts w:asciiTheme="majorHAnsi" w:hAnsiTheme="majorHAnsi" w:cstheme="minorHAnsi"/>
          <w:color w:val="000000" w:themeColor="text1"/>
          <w:sz w:val="24"/>
          <w:szCs w:val="24"/>
        </w:rPr>
        <w:t>, 2022.</w:t>
      </w:r>
    </w:p>
    <w:p w14:paraId="5BEE3B0E" w14:textId="1D6D7042" w:rsidR="007479B2" w:rsidRPr="00E11729" w:rsidRDefault="00A54A0B" w:rsidP="00360C3F">
      <w:pPr>
        <w:rPr>
          <w:rFonts w:asciiTheme="majorHAnsi" w:hAnsiTheme="majorHAnsi" w:cstheme="minorHAnsi"/>
          <w:color w:val="000000" w:themeColor="text1"/>
          <w:sz w:val="24"/>
          <w:szCs w:val="24"/>
        </w:rPr>
      </w:pPr>
      <w:r w:rsidRPr="00E11729">
        <w:rPr>
          <w:rFonts w:asciiTheme="majorHAnsi" w:hAnsiTheme="majorHAnsi" w:cstheme="minorHAnsi"/>
          <w:color w:val="000000" w:themeColor="text1"/>
          <w:sz w:val="24"/>
          <w:szCs w:val="24"/>
        </w:rPr>
        <w:t>A mo</w:t>
      </w:r>
      <w:r w:rsidR="007A0FE3" w:rsidRPr="00E11729">
        <w:rPr>
          <w:rFonts w:asciiTheme="majorHAnsi" w:hAnsiTheme="majorHAnsi" w:cstheme="minorHAnsi"/>
          <w:color w:val="000000" w:themeColor="text1"/>
          <w:sz w:val="24"/>
          <w:szCs w:val="24"/>
        </w:rPr>
        <w:t xml:space="preserve">tion </w:t>
      </w:r>
      <w:r w:rsidR="00055ABA" w:rsidRPr="00E11729">
        <w:rPr>
          <w:rFonts w:asciiTheme="majorHAnsi" w:hAnsiTheme="majorHAnsi" w:cstheme="minorHAnsi"/>
          <w:color w:val="000000" w:themeColor="text1"/>
          <w:sz w:val="24"/>
          <w:szCs w:val="24"/>
        </w:rPr>
        <w:t xml:space="preserve">was made to adjourn at </w:t>
      </w:r>
      <w:r w:rsidR="009F710D" w:rsidRPr="00E11729">
        <w:rPr>
          <w:rFonts w:asciiTheme="majorHAnsi" w:hAnsiTheme="majorHAnsi" w:cstheme="minorHAnsi"/>
          <w:color w:val="000000" w:themeColor="text1"/>
          <w:sz w:val="24"/>
          <w:szCs w:val="24"/>
        </w:rPr>
        <w:t>7:</w:t>
      </w:r>
      <w:r w:rsidR="00903F3A">
        <w:rPr>
          <w:rFonts w:asciiTheme="majorHAnsi" w:hAnsiTheme="majorHAnsi" w:cstheme="minorHAnsi"/>
          <w:color w:val="000000" w:themeColor="text1"/>
          <w:sz w:val="24"/>
          <w:szCs w:val="24"/>
        </w:rPr>
        <w:t>54</w:t>
      </w:r>
      <w:r w:rsidR="0023797F" w:rsidRPr="00E11729">
        <w:rPr>
          <w:rFonts w:asciiTheme="majorHAnsi" w:hAnsiTheme="majorHAnsi" w:cstheme="minorHAnsi"/>
          <w:color w:val="000000" w:themeColor="text1"/>
          <w:sz w:val="24"/>
          <w:szCs w:val="24"/>
        </w:rPr>
        <w:t xml:space="preserve"> </w:t>
      </w:r>
      <w:r w:rsidR="007B4669" w:rsidRPr="00E11729">
        <w:rPr>
          <w:rFonts w:asciiTheme="majorHAnsi" w:hAnsiTheme="majorHAnsi" w:cstheme="minorHAnsi"/>
          <w:color w:val="000000" w:themeColor="text1"/>
          <w:sz w:val="24"/>
          <w:szCs w:val="24"/>
        </w:rPr>
        <w:t xml:space="preserve">pm by </w:t>
      </w:r>
      <w:r w:rsidR="00250D89" w:rsidRPr="00E11729">
        <w:rPr>
          <w:rFonts w:asciiTheme="majorHAnsi" w:hAnsiTheme="majorHAnsi" w:cstheme="minorHAnsi"/>
          <w:color w:val="000000" w:themeColor="text1"/>
          <w:sz w:val="24"/>
          <w:szCs w:val="24"/>
        </w:rPr>
        <w:t>Wayne Jacobson</w:t>
      </w:r>
      <w:r w:rsidR="000D10C0" w:rsidRPr="00E11729">
        <w:rPr>
          <w:rFonts w:asciiTheme="majorHAnsi" w:hAnsiTheme="majorHAnsi" w:cstheme="minorHAnsi"/>
          <w:color w:val="000000" w:themeColor="text1"/>
          <w:sz w:val="24"/>
          <w:szCs w:val="24"/>
        </w:rPr>
        <w:t xml:space="preserve"> </w:t>
      </w:r>
      <w:r w:rsidR="00F90E64" w:rsidRPr="00E11729">
        <w:rPr>
          <w:rFonts w:asciiTheme="majorHAnsi" w:hAnsiTheme="majorHAnsi" w:cstheme="minorHAnsi"/>
          <w:color w:val="000000" w:themeColor="text1"/>
          <w:sz w:val="24"/>
          <w:szCs w:val="24"/>
        </w:rPr>
        <w:t>and se</w:t>
      </w:r>
      <w:r w:rsidR="003320A0" w:rsidRPr="00E11729">
        <w:rPr>
          <w:rFonts w:asciiTheme="majorHAnsi" w:hAnsiTheme="majorHAnsi" w:cstheme="minorHAnsi"/>
          <w:color w:val="000000" w:themeColor="text1"/>
          <w:sz w:val="24"/>
          <w:szCs w:val="24"/>
        </w:rPr>
        <w:t xml:space="preserve">conded by </w:t>
      </w:r>
      <w:r w:rsidR="007479B2" w:rsidRPr="00E11729">
        <w:rPr>
          <w:rFonts w:asciiTheme="majorHAnsi" w:hAnsiTheme="majorHAnsi" w:cstheme="minorHAnsi"/>
          <w:color w:val="000000" w:themeColor="text1"/>
          <w:sz w:val="24"/>
          <w:szCs w:val="24"/>
        </w:rPr>
        <w:t>Jerry Johnson</w:t>
      </w:r>
      <w:r w:rsidR="003747B8" w:rsidRPr="00E11729">
        <w:rPr>
          <w:rFonts w:asciiTheme="majorHAnsi" w:hAnsiTheme="majorHAnsi" w:cstheme="minorHAnsi"/>
          <w:color w:val="000000" w:themeColor="text1"/>
          <w:sz w:val="24"/>
          <w:szCs w:val="24"/>
        </w:rPr>
        <w:t xml:space="preserve">. </w:t>
      </w:r>
    </w:p>
    <w:p w14:paraId="5B9A7BA4" w14:textId="56D90884"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0788"/>
    <w:rsid w:val="001B1A68"/>
    <w:rsid w:val="001B325E"/>
    <w:rsid w:val="001C12EE"/>
    <w:rsid w:val="001C4365"/>
    <w:rsid w:val="001F3549"/>
    <w:rsid w:val="001F58E5"/>
    <w:rsid w:val="00207927"/>
    <w:rsid w:val="002107FF"/>
    <w:rsid w:val="002165AE"/>
    <w:rsid w:val="002258BF"/>
    <w:rsid w:val="002356B6"/>
    <w:rsid w:val="0023797F"/>
    <w:rsid w:val="00246CB4"/>
    <w:rsid w:val="00250D89"/>
    <w:rsid w:val="00253EDD"/>
    <w:rsid w:val="00273282"/>
    <w:rsid w:val="0028191C"/>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56200"/>
    <w:rsid w:val="00457E38"/>
    <w:rsid w:val="004607D0"/>
    <w:rsid w:val="00463336"/>
    <w:rsid w:val="0046753E"/>
    <w:rsid w:val="00481AEF"/>
    <w:rsid w:val="004F1F9B"/>
    <w:rsid w:val="005069C4"/>
    <w:rsid w:val="005103BB"/>
    <w:rsid w:val="00510F3B"/>
    <w:rsid w:val="00526162"/>
    <w:rsid w:val="0053003B"/>
    <w:rsid w:val="005309B3"/>
    <w:rsid w:val="00533FB6"/>
    <w:rsid w:val="00546218"/>
    <w:rsid w:val="00556F63"/>
    <w:rsid w:val="00576D49"/>
    <w:rsid w:val="00593D57"/>
    <w:rsid w:val="005A4AA7"/>
    <w:rsid w:val="005B193D"/>
    <w:rsid w:val="005B1AF9"/>
    <w:rsid w:val="005C05B4"/>
    <w:rsid w:val="005D1E2F"/>
    <w:rsid w:val="005D2079"/>
    <w:rsid w:val="005F3431"/>
    <w:rsid w:val="00611A15"/>
    <w:rsid w:val="00617DD1"/>
    <w:rsid w:val="006315AE"/>
    <w:rsid w:val="0063185F"/>
    <w:rsid w:val="006615B9"/>
    <w:rsid w:val="00683655"/>
    <w:rsid w:val="00683AAD"/>
    <w:rsid w:val="00693D6E"/>
    <w:rsid w:val="00696C57"/>
    <w:rsid w:val="006A25AC"/>
    <w:rsid w:val="006A4405"/>
    <w:rsid w:val="006B0A40"/>
    <w:rsid w:val="006B36A4"/>
    <w:rsid w:val="006B4929"/>
    <w:rsid w:val="006B5173"/>
    <w:rsid w:val="006B78CF"/>
    <w:rsid w:val="006D5097"/>
    <w:rsid w:val="006E07CB"/>
    <w:rsid w:val="006E49DF"/>
    <w:rsid w:val="007479B2"/>
    <w:rsid w:val="00755B1D"/>
    <w:rsid w:val="00774D6A"/>
    <w:rsid w:val="0077772F"/>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03F3A"/>
    <w:rsid w:val="00914EDE"/>
    <w:rsid w:val="0092475E"/>
    <w:rsid w:val="00982DAC"/>
    <w:rsid w:val="009D1C1C"/>
    <w:rsid w:val="009F0E48"/>
    <w:rsid w:val="009F710D"/>
    <w:rsid w:val="00A13801"/>
    <w:rsid w:val="00A32C53"/>
    <w:rsid w:val="00A33AE5"/>
    <w:rsid w:val="00A37B80"/>
    <w:rsid w:val="00A43F51"/>
    <w:rsid w:val="00A54A0B"/>
    <w:rsid w:val="00A55894"/>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256D2"/>
    <w:rsid w:val="00C36DF0"/>
    <w:rsid w:val="00C37F5E"/>
    <w:rsid w:val="00C46FE2"/>
    <w:rsid w:val="00C512C2"/>
    <w:rsid w:val="00C640D4"/>
    <w:rsid w:val="00C749BC"/>
    <w:rsid w:val="00C84D7A"/>
    <w:rsid w:val="00CA29D6"/>
    <w:rsid w:val="00CA5E83"/>
    <w:rsid w:val="00CB3A85"/>
    <w:rsid w:val="00CC0068"/>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2F66"/>
    <w:rsid w:val="00DB40A7"/>
    <w:rsid w:val="00DB7CB6"/>
    <w:rsid w:val="00DC0067"/>
    <w:rsid w:val="00DC34F8"/>
    <w:rsid w:val="00DD4B80"/>
    <w:rsid w:val="00DE04B5"/>
    <w:rsid w:val="00DE10AE"/>
    <w:rsid w:val="00DE1EDF"/>
    <w:rsid w:val="00DE5B10"/>
    <w:rsid w:val="00DE5CF3"/>
    <w:rsid w:val="00DF3605"/>
    <w:rsid w:val="00E02C90"/>
    <w:rsid w:val="00E1063F"/>
    <w:rsid w:val="00E11729"/>
    <w:rsid w:val="00E125A5"/>
    <w:rsid w:val="00E2106D"/>
    <w:rsid w:val="00E2151B"/>
    <w:rsid w:val="00E21740"/>
    <w:rsid w:val="00E24E37"/>
    <w:rsid w:val="00E378FF"/>
    <w:rsid w:val="00E61581"/>
    <w:rsid w:val="00E61F88"/>
    <w:rsid w:val="00E72FA4"/>
    <w:rsid w:val="00E744D7"/>
    <w:rsid w:val="00E91BB8"/>
    <w:rsid w:val="00EC709B"/>
    <w:rsid w:val="00ED2FD7"/>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4</cp:revision>
  <cp:lastPrinted>2022-01-12T00:41:00Z</cp:lastPrinted>
  <dcterms:created xsi:type="dcterms:W3CDTF">2022-06-18T13:15:00Z</dcterms:created>
  <dcterms:modified xsi:type="dcterms:W3CDTF">2022-06-21T12:06:00Z</dcterms:modified>
</cp:coreProperties>
</file>